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9"/>
        <w:gridCol w:w="4649"/>
        <w:gridCol w:w="4650"/>
        <w:tblGridChange w:id="0">
          <w:tblGrid>
            <w:gridCol w:w="4649"/>
            <w:gridCol w:w="4649"/>
            <w:gridCol w:w="4650"/>
          </w:tblGrid>
        </w:tblGridChange>
      </w:tblGrid>
      <w:tr>
        <w:trPr>
          <w:cantSplit w:val="0"/>
          <w:trHeight w:val="2318" w:hRule="atLeast"/>
          <w:tblHeader w:val="0"/>
        </w:trPr>
        <w:tc>
          <w:tcPr>
            <w:tcBorders>
              <w:top w:color="538135" w:space="0" w:sz="36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3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Voltage</w:t>
            </w:r>
          </w:p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Function of components in a circuit</w:t>
            </w:r>
          </w:p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Component symbols</w:t>
            </w:r>
          </w:p>
          <w:p w:rsidR="00000000" w:rsidDel="00000000" w:rsidP="00000000" w:rsidRDefault="00000000" w:rsidRPr="00000000" w14:paraId="00000007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Light</w:t>
            </w:r>
          </w:p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Light travels in straight lines</w:t>
            </w:r>
          </w:p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Reflection</w:t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Light sources</w:t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Shadows</w:t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Composing and performing a leavers song</w:t>
            </w:r>
          </w:p>
          <w:p w:rsidR="00000000" w:rsidDel="00000000" w:rsidP="00000000" w:rsidRDefault="00000000" w:rsidRPr="00000000" w14:paraId="000000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Identify and evaluate the musical features of a song.</w:t>
            </w:r>
          </w:p>
          <w:p w:rsidR="00000000" w:rsidDel="00000000" w:rsidP="00000000" w:rsidRDefault="00000000" w:rsidRPr="00000000" w14:paraId="000000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Contribute ideas to their group, suggesting how lines 3 and 4 could rhyme as well as the verse in lines 1 and 4 and 5 and 8.</w:t>
            </w:r>
          </w:p>
          <w:p w:rsidR="00000000" w:rsidDel="00000000" w:rsidP="00000000" w:rsidRDefault="00000000" w:rsidRPr="00000000" w14:paraId="0000001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Fit an existing melody over a four-chord backing track.</w:t>
            </w:r>
          </w:p>
          <w:p w:rsidR="00000000" w:rsidDel="00000000" w:rsidP="00000000" w:rsidRDefault="00000000" w:rsidRPr="00000000" w14:paraId="000000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Create a melody that fits both the lyrics and the four-chord backing track of the chorus, using tuned percussion instruments.</w:t>
            </w:r>
          </w:p>
          <w:p w:rsidR="00000000" w:rsidDel="00000000" w:rsidP="00000000" w:rsidRDefault="00000000" w:rsidRPr="00000000" w14:paraId="000000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Record melodies using letter notation</w:t>
            </w:r>
          </w:p>
          <w:p w:rsidR="00000000" w:rsidDel="00000000" w:rsidP="00000000" w:rsidRDefault="00000000" w:rsidRPr="00000000" w14:paraId="000000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Perform the leavers’ song with confidence.</w:t>
            </w:r>
          </w:p>
          <w:p w:rsidR="00000000" w:rsidDel="00000000" w:rsidP="00000000" w:rsidRDefault="00000000" w:rsidRPr="00000000" w14:paraId="000000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Spanish</w:t>
            </w:r>
          </w:p>
          <w:p w:rsidR="00000000" w:rsidDel="00000000" w:rsidP="00000000" w:rsidRDefault="00000000" w:rsidRPr="00000000" w14:paraId="00000017">
            <w:pPr>
              <w:spacing w:after="160" w:lineRule="auto"/>
              <w:rPr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u w:val="single"/>
                <w:rtl w:val="0"/>
              </w:rPr>
              <w:t xml:space="preserve">Animals</w:t>
            </w:r>
          </w:p>
          <w:p w:rsidR="00000000" w:rsidDel="00000000" w:rsidP="00000000" w:rsidRDefault="00000000" w:rsidRPr="00000000" w14:paraId="00000018">
            <w:pPr>
              <w:spacing w:after="1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Pets – colours, pets we like / don’t like</w:t>
            </w:r>
          </w:p>
          <w:p w:rsidR="00000000" w:rsidDel="00000000" w:rsidP="00000000" w:rsidRDefault="00000000" w:rsidRPr="00000000" w14:paraId="00000019">
            <w:pPr>
              <w:spacing w:after="1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Animals in the zoo / wild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Describe animals using adjectives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Civilisations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Identify where and when ancient civilisations began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 compare daily lives in different civilisations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Compare architecture, trade, writing systems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Look at inventions across the civilisations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8"/>
                <w:szCs w:val="28"/>
                <w:u w:val="single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</w:tcPr>
          <w:p w:rsidR="00000000" w:rsidDel="00000000" w:rsidP="00000000" w:rsidRDefault="00000000" w:rsidRPr="00000000" w14:paraId="0000002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i w:val="1"/>
                <w:sz w:val="36"/>
                <w:szCs w:val="36"/>
              </w:rPr>
            </w:pPr>
            <w:r w:rsidDel="00000000" w:rsidR="00000000" w:rsidRPr="00000000">
              <w:rPr>
                <w:i w:val="1"/>
                <w:sz w:val="36"/>
                <w:szCs w:val="36"/>
                <w:rtl w:val="0"/>
              </w:rPr>
              <w:t xml:space="preserve">Brackenwood Junior School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14610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b="0" l="0" r="0" t="0"/>
                  <wp:wrapNone/>
                  <wp:docPr descr="https://www.brackenwood-junior.wirral.sch.uk/core/passwords/read_logo/d9848eabf5b055850d2fde236a1e518c" id="12" name="image2.png"/>
                  <a:graphic>
                    <a:graphicData uri="http://schemas.openxmlformats.org/drawingml/2006/picture">
                      <pic:pic>
                        <pic:nvPicPr>
                          <pic:cNvPr descr="https://www.brackenwood-junior.wirral.sch.uk/core/passwords/read_logo/d9848eabf5b055850d2fde236a1e518c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1977390</wp:posOffset>
                  </wp:positionH>
                  <wp:positionV relativeFrom="paragraph">
                    <wp:posOffset>74930</wp:posOffset>
                  </wp:positionV>
                  <wp:extent cx="757717" cy="695325"/>
                  <wp:effectExtent b="0" l="0" r="0" t="0"/>
                  <wp:wrapNone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35364" l="68545" r="18198" t="43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17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Y6 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Summer Overview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Ultimate Frisbee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effective catching techniques, throwing accuracy, tactics</w:t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Athletics 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Sprinting technique, long-distance running strategies, assess and feedback on technique</w:t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Orienteering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Problem solving, communication, teamwork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fielding tactics, spacial awareness, communication, batting technique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Interconnectivity</w:t>
            </w:r>
          </w:p>
          <w:p w:rsidR="00000000" w:rsidDel="00000000" w:rsidP="00000000" w:rsidRDefault="00000000" w:rsidRPr="00000000" w14:paraId="000000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locate UK, China and UAE on a map and identify land borders</w:t>
            </w:r>
          </w:p>
          <w:p w:rsidR="00000000" w:rsidDel="00000000" w:rsidP="00000000" w:rsidRDefault="00000000" w:rsidRPr="00000000" w14:paraId="000000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plan relevant questions for a fieldwork study</w:t>
            </w:r>
          </w:p>
          <w:p w:rsidR="00000000" w:rsidDel="00000000" w:rsidP="00000000" w:rsidRDefault="00000000" w:rsidRPr="00000000" w14:paraId="000000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explore transportation links between different countries</w:t>
            </w:r>
          </w:p>
          <w:p w:rsidR="00000000" w:rsidDel="00000000" w:rsidP="00000000" w:rsidRDefault="00000000" w:rsidRPr="00000000" w14:paraId="000000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investigate the trends and patterns of a  country’s economy and population</w:t>
            </w:r>
          </w:p>
          <w:p w:rsidR="00000000" w:rsidDel="00000000" w:rsidP="00000000" w:rsidRDefault="00000000" w:rsidRPr="00000000" w14:paraId="00000039">
            <w:pPr>
              <w:rPr>
                <w:sz w:val="16"/>
                <w:szCs w:val="16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sz w:val="16"/>
                <w:szCs w:val="16"/>
                <w:rtl w:val="0"/>
              </w:rPr>
              <w:t xml:space="preserve">To identify causes and solutions of air pollution in the UAE, China and UK</w:t>
            </w:r>
          </w:p>
          <w:p w:rsidR="00000000" w:rsidDel="00000000" w:rsidP="00000000" w:rsidRDefault="00000000" w:rsidRPr="00000000" w14:paraId="0000003A">
            <w:pPr>
              <w:rPr>
                <w:sz w:val="16"/>
                <w:szCs w:val="16"/>
              </w:rPr>
            </w:pPr>
            <w:bookmarkStart w:colFirst="0" w:colLast="0" w:name="_heading=h.r77d6ru0g4bk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16"/>
                <w:szCs w:val="16"/>
              </w:rPr>
            </w:pPr>
            <w:bookmarkStart w:colFirst="0" w:colLast="0" w:name="_heading=h.qcfz4miifer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16"/>
                <w:szCs w:val="16"/>
              </w:rPr>
            </w:pPr>
            <w:bookmarkStart w:colFirst="0" w:colLast="0" w:name="_heading=h.t2m24sh77tk2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16"/>
                <w:szCs w:val="16"/>
              </w:rPr>
            </w:pPr>
            <w:bookmarkStart w:colFirst="0" w:colLast="0" w:name="_heading=h.9vw0hx7gwprx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16"/>
                <w:szCs w:val="16"/>
              </w:rPr>
            </w:pPr>
            <w:bookmarkStart w:colFirst="0" w:colLast="0" w:name="_heading=h.xztw0t4xm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16"/>
                <w:szCs w:val="16"/>
              </w:rPr>
            </w:pPr>
            <w:bookmarkStart w:colFirst="0" w:colLast="0" w:name="_heading=h.7tna5p63bcte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16"/>
                <w:szCs w:val="16"/>
              </w:rPr>
            </w:pPr>
            <w:bookmarkStart w:colFirst="0" w:colLast="0" w:name="_heading=h.3i8rirrth9s1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16"/>
                <w:szCs w:val="16"/>
              </w:rPr>
            </w:pPr>
            <w:bookmarkStart w:colFirst="0" w:colLast="0" w:name="_heading=h.mlj0b85q2op5" w:id="9"/>
            <w:bookmarkEnd w:id="9"/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Digital World: Navigating the World</w:t>
            </w:r>
          </w:p>
          <w:p w:rsidR="00000000" w:rsidDel="00000000" w:rsidP="00000000" w:rsidRDefault="00000000" w:rsidRPr="00000000" w14:paraId="000000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To write a design brief and criteria based on a client request.</w:t>
            </w:r>
          </w:p>
          <w:p w:rsidR="00000000" w:rsidDel="00000000" w:rsidP="00000000" w:rsidRDefault="00000000" w:rsidRPr="00000000" w14:paraId="000000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To write a program to include multiple functions as part of a navigation device.</w:t>
            </w:r>
          </w:p>
          <w:p w:rsidR="00000000" w:rsidDel="00000000" w:rsidP="00000000" w:rsidRDefault="00000000" w:rsidRPr="00000000" w14:paraId="000000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To develop a sustainable product concept.</w:t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To develop 3D CAD skills to produce a virtual model.</w:t>
            </w:r>
          </w:p>
          <w:p w:rsidR="00000000" w:rsidDel="00000000" w:rsidP="00000000" w:rsidRDefault="00000000" w:rsidRPr="00000000" w14:paraId="000000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To present a pitch to ‘sell’ the product to a specified client.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Electrical Systems: Steady Hand Game</w:t>
            </w:r>
          </w:p>
          <w:p w:rsidR="00000000" w:rsidDel="00000000" w:rsidP="00000000" w:rsidRDefault="00000000" w:rsidRPr="00000000" w14:paraId="000000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To design a steady hand game. </w:t>
            </w:r>
          </w:p>
          <w:p w:rsidR="00000000" w:rsidDel="00000000" w:rsidP="00000000" w:rsidRDefault="00000000" w:rsidRPr="00000000" w14:paraId="000000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To construct a stable base.</w:t>
            </w:r>
          </w:p>
          <w:p w:rsidR="00000000" w:rsidDel="00000000" w:rsidP="00000000" w:rsidRDefault="00000000" w:rsidRPr="00000000" w14:paraId="000000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To assemble electronics and complete their electronic game.</w:t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The Natural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ind w:left="72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What do different faiths say about how the world was created?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ind w:left="72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What are some similarities between the creation stories?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ind w:left="72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What are the scientific and non-religious views on how Earth was created?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ind w:left="72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What is stewardship?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ind w:left="72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What can faith members do to care for the world and the environment?</w:t>
            </w:r>
          </w:p>
          <w:p w:rsidR="00000000" w:rsidDel="00000000" w:rsidP="00000000" w:rsidRDefault="00000000" w:rsidRPr="00000000" w14:paraId="000000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What influences people to look after the natural world?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8"/>
                <w:szCs w:val="28"/>
                <w:u w:val="single"/>
              </w:rPr>
            </w:pPr>
            <w:bookmarkStart w:colFirst="0" w:colLast="0" w:name="_heading=h.3znysh7" w:id="10"/>
            <w:bookmarkEnd w:id="1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36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57">
            <w:pPr>
              <w:jc w:val="left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Style w:val="Heading1"/>
              <w:spacing w:after="0" w:before="0" w:line="276" w:lineRule="auto"/>
              <w:rPr>
                <w:rFonts w:ascii="Quicksand" w:cs="Quicksand" w:eastAsia="Quicksand" w:hAnsi="Quicksand"/>
                <w:sz w:val="24"/>
                <w:szCs w:val="24"/>
                <w:u w:val="single"/>
              </w:rPr>
            </w:pPr>
            <w:bookmarkStart w:colFirst="0" w:colLast="0" w:name="_heading=h.m3qrv385m73u" w:id="11"/>
            <w:bookmarkEnd w:id="11"/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u w:val="single"/>
                <w:rtl w:val="0"/>
              </w:rPr>
              <w:t xml:space="preserve">3D modelling</w:t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Introduction to 3D modelling, modifying 3D objects, make your own name badge, making a desk tidy, planning a 3D model, make your own 3D model</w:t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Style w:val="Heading1"/>
              <w:spacing w:after="0" w:before="0" w:line="276" w:lineRule="auto"/>
              <w:rPr>
                <w:rFonts w:ascii="Quicksand" w:cs="Quicksand" w:eastAsia="Quicksand" w:hAnsi="Quicksand"/>
                <w:sz w:val="24"/>
                <w:szCs w:val="24"/>
                <w:u w:val="single"/>
              </w:rPr>
            </w:pPr>
            <w:bookmarkStart w:colFirst="0" w:colLast="0" w:name="_heading=h.2h55jkwkip14" w:id="12"/>
            <w:bookmarkEnd w:id="12"/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u w:val="single"/>
                <w:rtl w:val="0"/>
              </w:rPr>
              <w:t xml:space="preserve">Sensing</w:t>
            </w:r>
          </w:p>
          <w:p w:rsidR="00000000" w:rsidDel="00000000" w:rsidP="00000000" w:rsidRDefault="00000000" w:rsidRPr="00000000" w14:paraId="0000005C">
            <w:pPr>
              <w:widowControl w:val="0"/>
              <w:rPr/>
            </w:pPr>
            <w:r w:rsidDel="00000000" w:rsidR="00000000" w:rsidRPr="00000000">
              <w:rPr>
                <w:rFonts w:ascii="Quicksand" w:cs="Quicksand" w:eastAsia="Quicksand" w:hAnsi="Quicksand"/>
                <w:rtl w:val="0"/>
              </w:rPr>
              <w:t xml:space="preserve">The micro:bit, sensing inputs, finding your way, designing a step counter, making a step counter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5E">
            <w:pPr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Artist- Phil Dean (The Shoreditch sketcher)</w:t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Identify artists who have worked in a similar way to their own work</w:t>
            </w:r>
          </w:p>
          <w:p w:rsidR="00000000" w:rsidDel="00000000" w:rsidP="00000000" w:rsidRDefault="00000000" w:rsidRPr="00000000" w14:paraId="000000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Demonstrate a wide variety of ways to make marks with wet&amp;dry materials.</w:t>
            </w:r>
          </w:p>
          <w:p w:rsidR="00000000" w:rsidDel="00000000" w:rsidP="00000000" w:rsidRDefault="00000000" w:rsidRPr="00000000" w14:paraId="000000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Manipulate and experiment with the elements of art: line, tone, pattern, textures, form, space, colour and shape.</w:t>
            </w:r>
          </w:p>
          <w:p w:rsidR="00000000" w:rsidDel="00000000" w:rsidP="00000000" w:rsidRDefault="00000000" w:rsidRPr="00000000" w14:paraId="00000063">
            <w:pPr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3D Form</w:t>
            </w:r>
          </w:p>
          <w:p w:rsidR="00000000" w:rsidDel="00000000" w:rsidP="00000000" w:rsidRDefault="00000000" w:rsidRPr="00000000" w14:paraId="000000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Describe the different qualities involved in modelling, sculpture and construction.</w:t>
            </w:r>
          </w:p>
          <w:p w:rsidR="00000000" w:rsidDel="00000000" w:rsidP="00000000" w:rsidRDefault="00000000" w:rsidRPr="00000000" w14:paraId="00000065">
            <w:pPr>
              <w:rPr>
                <w:sz w:val="16"/>
                <w:szCs w:val="16"/>
              </w:rPr>
            </w:pPr>
            <w:bookmarkStart w:colFirst="0" w:colLast="0" w:name="_heading=h.30j0zll" w:id="13"/>
            <w:bookmarkEnd w:id="13"/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 skills working in 3D</w:t>
            </w:r>
          </w:p>
          <w:p w:rsidR="00000000" w:rsidDel="00000000" w:rsidP="00000000" w:rsidRDefault="00000000" w:rsidRPr="00000000" w14:paraId="000000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Make a models and develop, making alterations to create a final piece.</w:t>
            </w:r>
          </w:p>
          <w:p w:rsidR="00000000" w:rsidDel="00000000" w:rsidP="00000000" w:rsidRDefault="00000000" w:rsidRPr="00000000" w14:paraId="00000067">
            <w:pPr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rtl w:val="0"/>
              </w:rPr>
              <w:t xml:space="preserve">Pupils who are secure will be able to: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rtl w:val="0"/>
              </w:rPr>
              <w:t xml:space="preserve">Understand that there can be a range of feelings related to money and the desire to spend and save.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rtl w:val="0"/>
              </w:rPr>
              <w:t xml:space="preserve">Understand their responsibilities in keeping money safe in the bank.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rtl w:val="0"/>
              </w:rPr>
              <w:t xml:space="preserve">Understand what gambling is and some risks associated with it.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rtl w:val="0"/>
              </w:rPr>
              <w:t xml:space="preserve">Understand that there are a range of jobs that people can do, what some of these jobs are and what is required for some jobs.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rtl w:val="0"/>
              </w:rPr>
              <w:t xml:space="preserve">Understand that there are different routes into careers.</w:t>
            </w:r>
          </w:p>
          <w:p w:rsidR="00000000" w:rsidDel="00000000" w:rsidP="00000000" w:rsidRDefault="00000000" w:rsidRPr="00000000" w14:paraId="00000070">
            <w:pPr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tabs>
          <w:tab w:val="left" w:leader="none" w:pos="5175"/>
        </w:tabs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  <w:font w:name="Courier New"/>
  <w:font w:name="Quicksand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DF6E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Default" w:customStyle="1">
    <w:name w:val="Default"/>
    <w:rsid w:val="00513592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en-US" w:val="en-US"/>
    </w:r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536ED9"/>
    <w:pPr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TeTGl3joDF1vG9tb61kOQq28vQ==">CgMxLjAyCWguMWZvYjl0ZTIIaC5namRneHMyDmgucjc3ZDZydTBnNGJrMg1oLnFjZno0bWlpZmVyMg5oLnQybTI0c2g3N3RrMjIOaC45dncwaHg3Z3dwcngyC2gueHp0dzB0NHhtMg5oLjd0bmE1cDYzYmN0ZTIOaC4zaThyaXJydGg5czEyDmgubWxqMGI4NXEyb3A1MgloLjN6bnlzaDcyDmgubTNxcnYzODVtNzN1Mg5oLjJoNTVqa3draXAxNDIJaC4zMGowemxsOAByITE0b0wtQksxeDRtNnVFcHkwdVhHOE4xaWtFTHhRTFR1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2023-01-08T22:11:00Z</dcterms:created>
  <dc:creator>amilne</dc:creator>
</cp:coreProperties>
</file>