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49"/>
        <w:gridCol w:w="4649"/>
        <w:gridCol w:w="4650"/>
        <w:tblGridChange w:id="0">
          <w:tblGrid>
            <w:gridCol w:w="4649"/>
            <w:gridCol w:w="4649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identify and name the parts of the human circulatory system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describe the function of the heart, blood vessels and blood</w:t>
            </w:r>
          </w:p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recognise the impact of diet, exercise, drugs and lifestyle on the body 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describe the way nutrients and water are transported within animals including humans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South African Instrumental unit</w:t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Whole class instrumental lessons on tuned percussion. This South Africa-themed unit develops pupils’ rhythmic, singing and notation skills.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1331"/>
              </w:tabs>
              <w:spacing w:after="16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Family / Animals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1"/>
              </w:tabs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old are you?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1"/>
              </w:tabs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Family members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1"/>
              </w:tabs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World War 2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Understand why Britain declared war and other countries involved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How and why Hitler became leader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Impact on Jewish communities and the Holocaust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The impact of the blitz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501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Our local area and the impact of the war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1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14608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1" name="image2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74930</wp:posOffset>
                  </wp:positionV>
                  <wp:extent cx="757717" cy="695325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35364" l="68545" r="18198" t="430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Y6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i w:val="1"/>
                <w:sz w:val="32"/>
                <w:szCs w:val="32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Spring Overview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i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Dance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Golf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Badminton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Inclusive Sports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locate mountains and identify their features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understand how mountains are formed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locate key geographical features of the USA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understand what a canyon is and how they are formed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explain why some places may be more populated than others</w:t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 explore the climate across the USA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T-Shirts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research T-shirt designs.</w:t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design a T-shirt.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mark and cut fabric according to a design.</w:t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assemble a T-shirt.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decorate a T-shirt.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To evaluate a final product.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bookmarkStart w:colFirst="0" w:colLast="0" w:name="_heading=h.m07vb1y0gofn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bookmarkStart w:colFirst="0" w:colLast="0" w:name="_heading=h.6g1eplvpwb51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bookmarkStart w:colFirst="0" w:colLast="0" w:name="_heading=h.3qv3u5paivbx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bookmarkStart w:colFirst="0" w:colLast="0" w:name="_heading=h.1whye497id3n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bookmarkStart w:colFirst="0" w:colLast="0" w:name="_heading=h.3pe431wvcki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bookmarkStart w:colFirst="0" w:colLast="0" w:name="_heading=h.aaxtiz3hf177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bookmarkStart w:colFirst="0" w:colLast="0" w:name="_heading=h.4v4mw9h8ejo5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43">
            <w:pPr>
              <w:spacing w:line="258" w:lineRule="auto"/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Promises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10 Commandments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temptation though Bible stories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significance of promises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4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read and analyse Jesus’ beatitudes.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58" w:lineRule="auto"/>
              <w:rPr/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Easter through Art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7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emotions felt on Palm Sunday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7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origins of Maundy Thursday rituals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7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importance of Good Friday to Christians.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7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emotions felt around the death of Jesus.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Easter Saturday and the resurrection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spacing w:line="258" w:lineRule="auto"/>
              <w:ind w:left="720" w:hanging="360"/>
              <w:rPr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the impact of Jesus’ ascension on Christians today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Programming - Variables in Games </w:t>
            </w:r>
            <w:r w:rsidDel="00000000" w:rsidR="00000000" w:rsidRPr="00000000">
              <w:rPr>
                <w:sz w:val="28"/>
                <w:szCs w:val="28"/>
                <w:u w:val="single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define a ‘variable’ as something that is changeable          To explain why a variable is used in a program                         To choose how to improve a game by using variables            To design a project that builds on a given example                To use my design to create a project                                         To evaluate my project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57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Drawing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ideas using different mixed media, using a sketchbook.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Manipulate and experiment with the elements of art: line, tone, pattern, textures, form, space, colour and shape.</w:t>
            </w:r>
          </w:p>
          <w:p w:rsidR="00000000" w:rsidDel="00000000" w:rsidP="00000000" w:rsidRDefault="00000000" w:rsidRPr="00000000" w14:paraId="0000005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Sculpture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Describe the different qualities involved in modelling, sculpture and construction.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Develop skills working in 3D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Make a models and develop, making alterations to create a final piece.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Create sculpture and constructions with increasing independence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58" w:lineRule="auto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Through KaPow, we will be learning about:</w:t>
            </w:r>
            <w:r w:rsidDel="00000000" w:rsidR="00000000" w:rsidRPr="00000000">
              <w:rPr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5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5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Family and Relationships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5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58" w:lineRule="auto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and Wellbeing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tabs>
          <w:tab w:val="left" w:leader="none" w:pos="5175"/>
        </w:tabs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●"/>
      <w:lvlJc w:val="left"/>
      <w:pPr>
        <w:ind w:left="50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2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1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5MIV7Kk3cUY+OXQ8rrIIaOcszA==">CgMxLjAyCGguZ2pkZ3hzMg5oLm0wN3ZiMXkwZ29mbjIOaC42ZzFlcGx2cHdiNTEyDmguM3F2M3U1cGFpdmJ4Mg5oLjF3aHllNDk3aWQzbjINaC4zcGU0MzF3dmNraTIOaC5hYXh0aXozaGYxNzcyDmguNHY0bXc5aDhlam81OAByITF2Z2U4R3BnZGtIVmpnNDdseUN6ZThLbUhvbUFVTzdEaQ==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