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6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00"/>
        <w:gridCol w:w="5611"/>
        <w:gridCol w:w="4650"/>
        <w:tblGridChange w:id="0">
          <w:tblGrid>
            <w:gridCol w:w="5200"/>
            <w:gridCol w:w="5611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Living things</w:t>
            </w:r>
          </w:p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Life cycles of mammals, amphibians, insects and birds</w:t>
            </w:r>
          </w:p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Reproduction in plants and animals</w:t>
            </w:r>
          </w:p>
          <w:p w:rsidR="00000000" w:rsidDel="00000000" w:rsidP="00000000" w:rsidRDefault="00000000" w:rsidRPr="00000000" w14:paraId="00000006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Human development (puberty)</w:t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South and West Africa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Sing using the correct pronunciation and with increasing confidence.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Play a chord with two notes, remaining in time.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Maintain their part in a performance.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Play the more complicated rhythms in time and with rests.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440" w:hanging="36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Create an eight beat break and play this in the correct place.</w:t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10">
            <w:pPr>
              <w:spacing w:after="160" w:lineRule="auto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Animals</w:t>
            </w:r>
          </w:p>
          <w:p w:rsidR="00000000" w:rsidDel="00000000" w:rsidP="00000000" w:rsidRDefault="00000000" w:rsidRPr="00000000" w14:paraId="00000011">
            <w:pPr>
              <w:spacing w:after="1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Pets – colours, pets we like / don’t like</w:t>
            </w:r>
          </w:p>
          <w:p w:rsidR="00000000" w:rsidDel="00000000" w:rsidP="00000000" w:rsidRDefault="00000000" w:rsidRPr="00000000" w14:paraId="00000012">
            <w:pPr>
              <w:spacing w:after="1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 the zoo / wild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lineRule="auto"/>
              <w:rPr>
                <w:color w:val="000000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Describe animals using adjectives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Civil Rights: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501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significance of abolitionist, Olaudah Equiano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501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main turning points in the Civil Rights Movement between 1950 and 1960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501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significant events in Martin Luther King’s life and career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501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events and impact of the Bristol Bus Boycott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501" w:hanging="36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analyse the Race Relations 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1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South African Apartheid + Nelson Mandela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8"/>
                <w:szCs w:val="28"/>
                <w:u w:val="single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1D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Brackenwood Junior School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14610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12" name="image1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2049145</wp:posOffset>
                  </wp:positionH>
                  <wp:positionV relativeFrom="paragraph">
                    <wp:posOffset>26669</wp:posOffset>
                  </wp:positionV>
                  <wp:extent cx="757717" cy="695325"/>
                  <wp:effectExtent b="0" l="0" r="0" t="0"/>
                  <wp:wrapNone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35364" l="68545" r="18198" t="430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17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Y5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Summer Overview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Orienteering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teamwork, problem solving, communication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catching throwing, tactics, communication, batting technique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agility, balance, tactics, teamwork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short range passing, ball control, shooting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Climate change</w:t>
            </w:r>
          </w:p>
          <w:p w:rsidR="00000000" w:rsidDel="00000000" w:rsidP="00000000" w:rsidRDefault="00000000" w:rsidRPr="00000000" w14:paraId="000000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identify causes of pollution</w:t>
            </w:r>
          </w:p>
          <w:p w:rsidR="00000000" w:rsidDel="00000000" w:rsidP="00000000" w:rsidRDefault="00000000" w:rsidRPr="00000000" w14:paraId="000000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identify our carbon footprint</w:t>
            </w:r>
          </w:p>
          <w:p w:rsidR="00000000" w:rsidDel="00000000" w:rsidP="00000000" w:rsidRDefault="00000000" w:rsidRPr="00000000" w14:paraId="000000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explore pollution levels around the world</w:t>
            </w:r>
          </w:p>
          <w:p w:rsidR="00000000" w:rsidDel="00000000" w:rsidP="00000000" w:rsidRDefault="00000000" w:rsidRPr="00000000" w14:paraId="000000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explore pollution levels in our locality</w:t>
            </w:r>
          </w:p>
          <w:p w:rsidR="00000000" w:rsidDel="00000000" w:rsidP="00000000" w:rsidRDefault="00000000" w:rsidRPr="00000000" w14:paraId="000000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explain what global warming is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sz w:val="16"/>
                <w:szCs w:val="16"/>
                <w:rtl w:val="0"/>
              </w:rPr>
              <w:t xml:space="preserve">To identify the effect of global warming on Earth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Cooking &amp; Nutrition: Developing a Recipe</w:t>
            </w:r>
          </w:p>
          <w:p w:rsidR="00000000" w:rsidDel="00000000" w:rsidP="00000000" w:rsidRDefault="00000000" w:rsidRPr="00000000" w14:paraId="000000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To understand how ingredients are reared and processed.</w:t>
            </w:r>
          </w:p>
          <w:p w:rsidR="00000000" w:rsidDel="00000000" w:rsidP="00000000" w:rsidRDefault="00000000" w:rsidRPr="00000000" w14:paraId="000000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To make adaptations to design a recipe.</w:t>
            </w:r>
          </w:p>
          <w:p w:rsidR="00000000" w:rsidDel="00000000" w:rsidP="00000000" w:rsidRDefault="00000000" w:rsidRPr="00000000" w14:paraId="000000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To evaluate nutritional content.</w:t>
            </w:r>
          </w:p>
          <w:p w:rsidR="00000000" w:rsidDel="00000000" w:rsidP="00000000" w:rsidRDefault="00000000" w:rsidRPr="00000000" w14:paraId="000000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To practise food preparation skills.</w:t>
            </w:r>
          </w:p>
          <w:p w:rsidR="00000000" w:rsidDel="00000000" w:rsidP="00000000" w:rsidRDefault="00000000" w:rsidRPr="00000000" w14:paraId="000000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To design a product label.</w:t>
            </w:r>
          </w:p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To follow and make an adapted recipe.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16"/>
                <w:szCs w:val="16"/>
                <w:rtl w:val="0"/>
              </w:rPr>
              <w:t xml:space="preserve">Humanism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6"/>
                <w:szCs w:val="16"/>
                <w:rtl w:val="0"/>
              </w:rPr>
              <w:t xml:space="preserve">What is a worldview?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6"/>
                <w:szCs w:val="16"/>
                <w:rtl w:val="0"/>
              </w:rPr>
              <w:t xml:space="preserve">What do Humanists believe?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6"/>
                <w:szCs w:val="16"/>
                <w:rtl w:val="0"/>
              </w:rPr>
              <w:t xml:space="preserve">What is important to Humanists?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6"/>
                <w:szCs w:val="16"/>
                <w:rtl w:val="0"/>
              </w:rPr>
              <w:t xml:space="preserve">What do they use to understand the world?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6"/>
                <w:szCs w:val="16"/>
                <w:rtl w:val="0"/>
              </w:rPr>
              <w:t xml:space="preserve">How do they lead a good life and make the most of their lives?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6"/>
                <w:szCs w:val="16"/>
                <w:rtl w:val="0"/>
              </w:rPr>
              <w:t xml:space="preserve">How do they decide how to behave?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6"/>
                <w:szCs w:val="16"/>
                <w:rtl w:val="0"/>
              </w:rPr>
              <w:t xml:space="preserve">How can we make the world a better place?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48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Style w:val="Heading1"/>
              <w:spacing w:after="0" w:before="0" w:line="276" w:lineRule="auto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bookmarkStart w:colFirst="0" w:colLast="0" w:name="_heading=h.jhgucdd557rz" w:id="3"/>
            <w:bookmarkEnd w:id="3"/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u w:val="single"/>
                <w:rtl w:val="0"/>
              </w:rPr>
              <w:t xml:space="preserve">Vector drawing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Drawing tools, creating images, making effective drawings, layers and objects, manipulating objects, create a vector drawing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Style w:val="Heading1"/>
              <w:spacing w:after="0" w:before="0" w:line="276" w:lineRule="auto"/>
              <w:rPr>
                <w:rFonts w:ascii="Quicksand" w:cs="Quicksand" w:eastAsia="Quicksand" w:hAnsi="Quicksand"/>
                <w:sz w:val="24"/>
                <w:szCs w:val="24"/>
                <w:u w:val="single"/>
              </w:rPr>
            </w:pPr>
            <w:bookmarkStart w:colFirst="0" w:colLast="0" w:name="_heading=h.k0kvlltn3d1g" w:id="4"/>
            <w:bookmarkEnd w:id="4"/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u w:val="single"/>
                <w:rtl w:val="0"/>
              </w:rPr>
              <w:t xml:space="preserve">Programming Selection in quizzes</w:t>
            </w:r>
          </w:p>
          <w:p w:rsidR="00000000" w:rsidDel="00000000" w:rsidP="00000000" w:rsidRDefault="00000000" w:rsidRPr="00000000" w14:paraId="0000004D">
            <w:pPr>
              <w:widowControl w:val="0"/>
              <w:ind w:right="-24"/>
              <w:rPr/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Exploring conditions, selecting outcomes, asking questions, designing a quiz, testing a quiz, evaluating a quiz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Artist- William Morris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a variety of materials for their work and work independently.</w:t>
            </w:r>
          </w:p>
          <w:p w:rsidR="00000000" w:rsidDel="00000000" w:rsidP="00000000" w:rsidRDefault="00000000" w:rsidRPr="00000000" w14:paraId="000000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Explore the potential properties of visual elements, line, tone, patter, texture, colour and shape.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0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Select broadly the kinds of materials to print with in order to get the effects they want.</w:t>
            </w:r>
          </w:p>
          <w:p w:rsidR="00000000" w:rsidDel="00000000" w:rsidP="00000000" w:rsidRDefault="00000000" w:rsidRPr="00000000" w14:paraId="000000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Organise their work in terms of pattern, repetition, symmetry or random printing styles.</w:t>
            </w:r>
          </w:p>
          <w:p w:rsidR="00000000" w:rsidDel="00000000" w:rsidP="00000000" w:rsidRDefault="00000000" w:rsidRPr="00000000" w14:paraId="000000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Explain a few techniques including the use of poly blocks, relief, mono and resist printing,</w:t>
            </w:r>
          </w:p>
          <w:p w:rsidR="00000000" w:rsidDel="00000000" w:rsidP="00000000" w:rsidRDefault="00000000" w:rsidRPr="00000000" w14:paraId="00000057">
            <w:pPr>
              <w:rPr>
                <w:b w:val="1"/>
                <w:sz w:val="16"/>
                <w:szCs w:val="16"/>
                <w:u w:val="single"/>
              </w:rPr>
            </w:pPr>
            <w:bookmarkStart w:colFirst="0" w:colLast="0" w:name="_heading=h.3znysh7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1"/>
                <w:szCs w:val="21"/>
                <w:rtl w:val="0"/>
              </w:rPr>
              <w:t xml:space="preserve">Pupils who are secure will be able to: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1"/>
                <w:szCs w:val="21"/>
                <w:rtl w:val="0"/>
              </w:rPr>
              <w:t xml:space="preserve">Understand that borrowing money is a way to pay for something but this has to be repaid.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1"/>
                <w:szCs w:val="21"/>
                <w:rtl w:val="0"/>
              </w:rPr>
              <w:t xml:space="preserve">Understand what income and expenditure are and how these can be recorded.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1"/>
                <w:szCs w:val="21"/>
                <w:rtl w:val="0"/>
              </w:rPr>
              <w:t xml:space="preserve">Understand that there are risks associated with money and what some of these are.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1"/>
                <w:szCs w:val="21"/>
                <w:rtl w:val="0"/>
              </w:rPr>
              <w:t xml:space="preserve">Understand how to create a weekly budget, including prioritising needs over wants.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1"/>
                <w:szCs w:val="21"/>
                <w:rtl w:val="0"/>
              </w:rPr>
              <w:t xml:space="preserve">Understand that stereotypes can exist in the workplace and how these can affect people.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leader="none" w:pos="5175"/>
        </w:tabs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ic Sans MS"/>
  <w:font w:name="Courier New"/>
  <w:font w:name="Quicksand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●"/>
      <w:lvlJc w:val="left"/>
      <w:pPr>
        <w:ind w:left="50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DF6E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E77E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Default" w:customStyle="1">
    <w:name w:val="Default"/>
    <w:rsid w:val="00F37E21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en-US" w:val="en-US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zNyayKV5GqUiACQFybDtFLLiQ==">CgMxLjAyCWguMzBqMHpsbDIJaC4xZm9iOXRlMghoLmdqZGd4czIOaC5qaGd1Y2RkNTU3cnoyDmguazBrdmxsdG4zZDFnMgloLjN6bnlzaDc4AHIhMVBDcFp6S2dRWjREcmEzaTZlbUlmdXBjSzlvWXdDaHBp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2023-01-09T10:03:00Z</dcterms:created>
  <dc:creator>amilne</dc:creator>
</cp:coreProperties>
</file>