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38135" w:space="0" w:sz="36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0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Living things</w:t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Grouping living things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Classification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 of changing environments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Digestive system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Teeth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chains - producers, predators and prey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Samba and Carnival sounds and instruments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before="240" w:line="256" w:lineRule="auto"/>
              <w:ind w:left="720" w:hanging="360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4"/>
                <w:szCs w:val="14"/>
                <w:rtl w:val="0"/>
              </w:rPr>
              <w:t xml:space="preserve">Explain what samba music is and that it is mainly percussion instruments used in celebrations such as Carnival in Brazil.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4"/>
                <w:szCs w:val="14"/>
                <w:rtl w:val="0"/>
              </w:rPr>
              <w:t xml:space="preserve">Clap on the off beat (the and of each beat) and be able to play syncopated rhythms.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4"/>
                <w:szCs w:val="14"/>
                <w:rtl w:val="0"/>
              </w:rPr>
              <w:t xml:space="preserve">Play their rhythm in time with the rest of their group (even if they are not always successfully playing in time with the rest of the class).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4"/>
                <w:szCs w:val="14"/>
                <w:rtl w:val="0"/>
              </w:rPr>
              <w:t xml:space="preserve">Play their break in time with the rest of their group and play in the correct place in the piece.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56" w:lineRule="auto"/>
              <w:ind w:left="720" w:hanging="360"/>
              <w:rPr>
                <w:rFonts w:ascii="Arial" w:cs="Arial" w:eastAsia="Arial" w:hAnsi="Arial"/>
                <w:color w:val="222222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4"/>
                <w:szCs w:val="14"/>
                <w:rtl w:val="0"/>
              </w:rPr>
              <w:t xml:space="preserve">Play in time with confidence; accurately playing their break.</w:t>
            </w:r>
          </w:p>
        </w:tc>
        <w:tc>
          <w:tcPr>
            <w:tcBorders>
              <w:top w:color="538135" w:space="0" w:sz="36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Spanish</w:t>
            </w:r>
          </w:p>
          <w:p w:rsidR="00000000" w:rsidDel="00000000" w:rsidP="00000000" w:rsidRDefault="00000000" w:rsidRPr="00000000" w14:paraId="00000013">
            <w:pPr>
              <w:spacing w:after="160" w:lineRule="auto"/>
              <w:rPr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14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Pets – colours, pets we like / don’t like</w:t>
            </w:r>
          </w:p>
          <w:p w:rsidR="00000000" w:rsidDel="00000000" w:rsidP="00000000" w:rsidRDefault="00000000" w:rsidRPr="00000000" w14:paraId="00000015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 the zoo / wild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Describe animals using adjectives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Mayans: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structure of Maya society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 know about Maya trade and diplomacy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 Ancient Maya beliefs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501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 about achievements of the Ancient Maya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understand how the Ancient Maya declined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</w:tcPr>
          <w:p w:rsidR="00000000" w:rsidDel="00000000" w:rsidP="00000000" w:rsidRDefault="00000000" w:rsidRPr="00000000" w14:paraId="0000001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36"/>
                <w:szCs w:val="36"/>
              </w:rPr>
            </w:pP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Brackenwood Junior School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14609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b="0" l="0" r="0" t="0"/>
                  <wp:wrapNone/>
                  <wp:docPr descr="https://www.brackenwood-junior.wirral.sch.uk/core/passwords/read_logo/d9848eabf5b055850d2fde236a1e518c" id="10" name="image1.png"/>
                  <a:graphic>
                    <a:graphicData uri="http://schemas.openxmlformats.org/drawingml/2006/picture">
                      <pic:pic>
                        <pic:nvPicPr>
                          <pic:cNvPr descr="https://www.brackenwood-junior.wirral.sch.uk/core/passwords/read_logo/d9848eabf5b055850d2fde236a1e518c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1986915</wp:posOffset>
                  </wp:positionH>
                  <wp:positionV relativeFrom="paragraph">
                    <wp:posOffset>74930</wp:posOffset>
                  </wp:positionV>
                  <wp:extent cx="757717" cy="695325"/>
                  <wp:effectExtent b="0" l="0" r="0" t="0"/>
                  <wp:wrapNone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35364" l="68545" r="18198" t="43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1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Y4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32"/>
                <w:szCs w:val="32"/>
              </w:rPr>
            </w:pPr>
            <w:r w:rsidDel="00000000" w:rsidR="00000000" w:rsidRPr="00000000">
              <w:rPr>
                <w:i w:val="1"/>
                <w:sz w:val="32"/>
                <w:szCs w:val="32"/>
                <w:rtl w:val="0"/>
              </w:rPr>
              <w:t xml:space="preserve">Summer Overview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Health and Fitness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body, balance, cardio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teamwork, problem-solving, communication, leadership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Throw and catch, batting technique, spacial awareness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space, hand eye co-ordinatio, range of shots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18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Africa – Kenya</w:t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locate the continent Africa, its countries and surrounding oceans</w:t>
            </w:r>
          </w:p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time zones around Africa and why they exist.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the human and physical features of Kenya</w:t>
            </w:r>
          </w:p>
          <w:p w:rsidR="00000000" w:rsidDel="00000000" w:rsidP="00000000" w:rsidRDefault="00000000" w:rsidRPr="00000000" w14:paraId="000000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 identify the climate zones of Africa and compare them to the </w:t>
            </w:r>
          </w:p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sz w:val="16"/>
                <w:szCs w:val="16"/>
                <w:rtl w:val="0"/>
              </w:rPr>
              <w:t xml:space="preserve">To understand who the Maasai Mara are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Cooking &amp; Nutrition: Adapting a Recipe</w:t>
            </w:r>
          </w:p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evaluate existing biscuit products.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prepare and cook a dish (biscuits).</w:t>
            </w:r>
          </w:p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select ingredients and follow a budget.</w:t>
            </w:r>
          </w:p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make and test a prototype biscuit.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u w:val="single"/>
                <w:rtl w:val="0"/>
              </w:rPr>
              <w:t xml:space="preserve">Electrical Systems: Torches</w:t>
            </w:r>
          </w:p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analyse and evaluate electrical products.</w:t>
            </w:r>
          </w:p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design a product to fit a set of specific user needs.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To make and evaluate a torch.</w:t>
            </w:r>
          </w:p>
          <w:p w:rsidR="00000000" w:rsidDel="00000000" w:rsidP="00000000" w:rsidRDefault="00000000" w:rsidRPr="00000000" w14:paraId="00000041">
            <w:pPr>
              <w:rPr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18" w:val="single"/>
              <w:right w:color="538135" w:space="0" w:sz="36" w:val="single"/>
            </w:tcBorders>
            <w:shd w:fill="d6edbd" w:val="clear"/>
          </w:tcPr>
          <w:p w:rsidR="00000000" w:rsidDel="00000000" w:rsidP="00000000" w:rsidRDefault="00000000" w:rsidRPr="00000000" w14:paraId="00000042">
            <w:pPr>
              <w:ind w:left="720" w:firstLine="0"/>
              <w:jc w:val="center"/>
              <w:rPr>
                <w:rFonts w:ascii="Arial" w:cs="Arial" w:eastAsia="Arial" w:hAnsi="Arial"/>
                <w:b w:val="1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3"/>
                <w:szCs w:val="23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Religion and the Environment – Making a difference for now and for the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is the impact of my actions on others and on the world?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can we help the earth recover before it is too late?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Why do we all have a collective responsibility to protect the earth for now and for the future?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can I address environmental issues?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How can I make a positive impact?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What does it mean to be a responsible citizen?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222222"/>
                <w:sz w:val="23"/>
                <w:szCs w:val="23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tcBorders>
              <w:top w:color="538135" w:space="0" w:sz="18" w:val="single"/>
              <w:left w:color="538135" w:space="0" w:sz="36" w:val="single"/>
              <w:bottom w:color="538135" w:space="0" w:sz="36" w:val="single"/>
              <w:right w:color="538135" w:space="0" w:sz="18" w:val="single"/>
            </w:tcBorders>
            <w:shd w:fill="b8e08c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1"/>
              <w:spacing w:after="0" w:before="0" w:line="276" w:lineRule="auto"/>
              <w:rPr>
                <w:sz w:val="28"/>
                <w:szCs w:val="28"/>
                <w:u w:val="single"/>
              </w:rPr>
            </w:pPr>
            <w:bookmarkStart w:colFirst="0" w:colLast="0" w:name="_heading=h.gkvvjr4yfzej" w:id="3"/>
            <w:bookmarkEnd w:id="3"/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Photo editing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Changing digital images,  recolouring,  cloning, combining, creating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Repetition in games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Using loops, animate your name, modifying a game, designing a game, creating your games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18" w:val="single"/>
            </w:tcBorders>
            <w:shd w:fill="d6edbd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Artist- Gayle Gerson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Collage </w:t>
            </w:r>
          </w:p>
          <w:p w:rsidR="00000000" w:rsidDel="00000000" w:rsidP="00000000" w:rsidRDefault="00000000" w:rsidRPr="00000000" w14:paraId="00000055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Use collage to create a composition.</w:t>
            </w:r>
          </w:p>
          <w:p w:rsidR="00000000" w:rsidDel="00000000" w:rsidP="00000000" w:rsidRDefault="00000000" w:rsidRPr="00000000" w14:paraId="00000056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Refine and alter ideas and explain choices using an art vocabulary.</w:t>
            </w:r>
          </w:p>
          <w:p w:rsidR="00000000" w:rsidDel="00000000" w:rsidP="00000000" w:rsidRDefault="00000000" w:rsidRPr="00000000" w14:paraId="00000057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Collect visual information from a variety of sources, describing with vocabulary based on the visual and tactile elements.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59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Make and match colours with increasing accuracy.</w:t>
            </w:r>
          </w:p>
          <w:p w:rsidR="00000000" w:rsidDel="00000000" w:rsidP="00000000" w:rsidRDefault="00000000" w:rsidRPr="00000000" w14:paraId="0000005A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Use more specific colour language e.g. tint, tone, shade, hue.</w:t>
            </w:r>
          </w:p>
          <w:p w:rsidR="00000000" w:rsidDel="00000000" w:rsidP="00000000" w:rsidRDefault="00000000" w:rsidRPr="00000000" w14:paraId="0000005B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Choose paints and implement appropriately.</w:t>
            </w:r>
          </w:p>
          <w:p w:rsidR="00000000" w:rsidDel="00000000" w:rsidP="00000000" w:rsidRDefault="00000000" w:rsidRPr="00000000" w14:paraId="0000005C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Plan and create different effects and textures with paint according to what they need for the task.</w:t>
            </w:r>
          </w:p>
          <w:p w:rsidR="00000000" w:rsidDel="00000000" w:rsidP="00000000" w:rsidRDefault="00000000" w:rsidRPr="00000000" w14:paraId="0000005D">
            <w:pPr>
              <w:spacing w:line="256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Show increasing independence and creativity with painting process.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38135" w:space="0" w:sz="18" w:val="single"/>
              <w:left w:color="538135" w:space="0" w:sz="18" w:val="single"/>
              <w:bottom w:color="538135" w:space="0" w:sz="36" w:val="single"/>
              <w:right w:color="538135" w:space="0" w:sz="36" w:val="single"/>
            </w:tcBorders>
            <w:shd w:fill="b8e08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Pupils who are secure will be able to: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Understand the factors which can make something good value for money, as well as other factors that affect purchasing decisions.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Understand how to keep track of money and why this is important.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Understand ways in which we can lose money and the range of feelings associated with losing money.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Understand that there are a range of influences on job choices and that these can be positive or negative.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222222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19"/>
                <w:szCs w:val="19"/>
                <w:rtl w:val="0"/>
              </w:rPr>
              <w:t xml:space="preserve">Understand that people can change their job.</w:t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5175"/>
        </w:tabs>
        <w:rPr/>
      </w:pPr>
      <w:r w:rsidDel="00000000" w:rsidR="00000000" w:rsidRPr="00000000">
        <w:rPr>
          <w:rtl w:val="0"/>
        </w:rPr>
        <w:tab/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5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DF6ED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CA14AB"/>
    <w:pPr>
      <w:ind w:left="720"/>
      <w:contextualSpacing w:val="1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MMIfkkcvJz7jQ+imYd4Jl1ttA==">CgMxLjAyCWguMzBqMHpsbDIIaC5namRneHMyCWguMWZvYjl0ZTIOaC5na3Z2anI0eWZ6ZWo4AHIhMXNjd1JVdFJWeEhXUW5UVVVfUkNBb1Eya2ZVR0dDTld4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2023-01-09T10:29:00Z</dcterms:created>
  <dc:creator>amilne</dc:creator>
</cp:coreProperties>
</file>